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720" w:lineRule="auto"/>
        <w:jc w:val="center"/>
        <w:textAlignment w:val="auto"/>
        <w:rPr>
          <w:rFonts w:hint="eastAsia" w:ascii="微软雅黑" w:hAnsi="微软雅黑" w:eastAsia="微软雅黑" w:cs="宋体"/>
          <w:kern w:val="0"/>
          <w:sz w:val="45"/>
          <w:szCs w:val="45"/>
        </w:rPr>
      </w:pPr>
      <w:r>
        <w:rPr>
          <w:rFonts w:hint="eastAsia" w:ascii="微软雅黑" w:hAnsi="微软雅黑" w:eastAsia="微软雅黑" w:cs="宋体"/>
          <w:kern w:val="0"/>
          <w:sz w:val="45"/>
          <w:szCs w:val="45"/>
          <w:lang w:eastAsia="zh-CN"/>
        </w:rPr>
        <w:t>平顶</w:t>
      </w:r>
      <w:r>
        <w:rPr>
          <w:rFonts w:hint="eastAsia" w:ascii="微软雅黑" w:hAnsi="微软雅黑" w:eastAsia="微软雅黑" w:cs="宋体"/>
          <w:kern w:val="0"/>
          <w:sz w:val="45"/>
          <w:szCs w:val="45"/>
        </w:rPr>
        <w:t>山市住房公积金管理中心</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720" w:lineRule="auto"/>
        <w:jc w:val="center"/>
        <w:textAlignment w:val="auto"/>
        <w:rPr>
          <w:rFonts w:hint="eastAsia" w:ascii="微软雅黑" w:hAnsi="微软雅黑" w:eastAsia="微软雅黑" w:cs="宋体"/>
          <w:w w:val="95"/>
          <w:kern w:val="0"/>
          <w:sz w:val="45"/>
          <w:szCs w:val="45"/>
        </w:rPr>
      </w:pPr>
      <w:r>
        <w:rPr>
          <w:rFonts w:hint="eastAsia" w:ascii="微软雅黑" w:hAnsi="微软雅黑" w:eastAsia="微软雅黑" w:cs="宋体"/>
          <w:w w:val="95"/>
          <w:kern w:val="0"/>
          <w:sz w:val="45"/>
          <w:szCs w:val="45"/>
        </w:rPr>
        <w:t>关于加强多</w:t>
      </w:r>
      <w:r>
        <w:rPr>
          <w:rFonts w:hint="eastAsia" w:ascii="微软雅黑" w:hAnsi="微软雅黑" w:eastAsia="微软雅黑" w:cs="宋体"/>
          <w:w w:val="95"/>
          <w:kern w:val="0"/>
          <w:sz w:val="45"/>
          <w:szCs w:val="45"/>
          <w:lang w:eastAsia="zh-CN"/>
        </w:rPr>
        <w:t>子</w:t>
      </w:r>
      <w:r>
        <w:rPr>
          <w:rFonts w:hint="eastAsia" w:ascii="微软雅黑" w:hAnsi="微软雅黑" w:eastAsia="微软雅黑" w:cs="宋体"/>
          <w:w w:val="95"/>
          <w:kern w:val="0"/>
          <w:sz w:val="45"/>
          <w:szCs w:val="45"/>
        </w:rPr>
        <w:t>女家庭公积金</w:t>
      </w:r>
      <w:r>
        <w:rPr>
          <w:rFonts w:hint="eastAsia" w:ascii="微软雅黑" w:hAnsi="微软雅黑" w:eastAsia="微软雅黑" w:cs="宋体"/>
          <w:w w:val="95"/>
          <w:kern w:val="0"/>
          <w:sz w:val="45"/>
          <w:szCs w:val="45"/>
          <w:lang w:eastAsia="zh-CN"/>
        </w:rPr>
        <w:t>贷款</w:t>
      </w:r>
      <w:r>
        <w:rPr>
          <w:rFonts w:hint="eastAsia" w:ascii="微软雅黑" w:hAnsi="微软雅黑" w:eastAsia="微软雅黑" w:cs="宋体"/>
          <w:w w:val="95"/>
          <w:kern w:val="0"/>
          <w:sz w:val="45"/>
          <w:szCs w:val="45"/>
        </w:rPr>
        <w:t>政策支持的通知</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720" w:lineRule="auto"/>
        <w:jc w:val="center"/>
        <w:textAlignment w:val="auto"/>
        <w:rPr>
          <w:rFonts w:hint="eastAsia" w:ascii="微软雅黑" w:hAnsi="微软雅黑" w:eastAsia="微软雅黑" w:cs="宋体"/>
          <w:w w:val="95"/>
          <w:kern w:val="0"/>
          <w:sz w:val="30"/>
          <w:szCs w:val="30"/>
        </w:rPr>
      </w:pPr>
      <w:r>
        <w:rPr>
          <w:rFonts w:hint="eastAsia" w:ascii="微软雅黑" w:hAnsi="微软雅黑" w:eastAsia="微软雅黑" w:cs="宋体"/>
          <w:b w:val="0"/>
          <w:bCs w:val="0"/>
          <w:w w:val="95"/>
          <w:kern w:val="0"/>
          <w:sz w:val="28"/>
          <w:szCs w:val="28"/>
          <w:lang w:eastAsia="zh-CN"/>
        </w:rPr>
        <w:t>（</w:t>
      </w:r>
      <w:r>
        <w:rPr>
          <w:rFonts w:hint="eastAsia" w:ascii="微软雅黑" w:hAnsi="微软雅黑" w:eastAsia="微软雅黑" w:cs="宋体"/>
          <w:b w:val="0"/>
          <w:bCs w:val="0"/>
          <w:w w:val="95"/>
          <w:kern w:val="0"/>
          <w:sz w:val="28"/>
          <w:szCs w:val="28"/>
          <w:lang w:val="en-US" w:eastAsia="zh-CN"/>
        </w:rPr>
        <w:t>修订征求意见稿</w:t>
      </w:r>
      <w:r>
        <w:rPr>
          <w:rFonts w:hint="eastAsia" w:ascii="微软雅黑" w:hAnsi="微软雅黑" w:eastAsia="微软雅黑" w:cs="宋体"/>
          <w:b w:val="0"/>
          <w:bCs w:val="0"/>
          <w:w w:val="95"/>
          <w:kern w:val="0"/>
          <w:sz w:val="28"/>
          <w:szCs w:val="28"/>
          <w:lang w:eastAsia="zh-CN"/>
        </w:rPr>
        <w:t>）</w:t>
      </w:r>
      <w:r>
        <w:rPr>
          <w:rFonts w:hint="eastAsia" w:ascii="微软雅黑" w:hAnsi="微软雅黑" w:eastAsia="微软雅黑" w:cs="宋体"/>
          <w:w w:val="95"/>
          <w:kern w:val="0"/>
          <w:sz w:val="45"/>
          <w:szCs w:val="45"/>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720" w:lineRule="auto"/>
        <w:jc w:val="both"/>
        <w:textAlignment w:val="auto"/>
        <w:rPr>
          <w:rFonts w:hint="eastAsia" w:ascii="微软雅黑" w:hAnsi="微软雅黑" w:eastAsia="微软雅黑" w:cs="宋体"/>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720" w:lineRule="auto"/>
        <w:jc w:val="both"/>
        <w:textAlignment w:val="auto"/>
        <w:rPr>
          <w:rFonts w:hint="eastAsia" w:ascii="仿宋" w:hAnsi="仿宋" w:eastAsia="仿宋" w:cs="仿宋"/>
          <w:kern w:val="0"/>
          <w:sz w:val="36"/>
          <w:szCs w:val="36"/>
        </w:rPr>
      </w:pPr>
      <w:r>
        <w:rPr>
          <w:rFonts w:hint="eastAsia" w:ascii="仿宋" w:hAnsi="仿宋" w:eastAsia="仿宋" w:cs="仿宋"/>
          <w:kern w:val="0"/>
          <w:sz w:val="36"/>
          <w:szCs w:val="36"/>
        </w:rPr>
        <w:t>广大缴存职工：</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720" w:lineRule="auto"/>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　　根据国家卫健委等十七部委《关于进一步完善和落实积极生育支持措施的指导意见》(国卫人口发〔2022〕26号)</w:t>
      </w:r>
      <w:r>
        <w:rPr>
          <w:rFonts w:hint="eastAsia" w:ascii="仿宋" w:hAnsi="仿宋" w:eastAsia="仿宋" w:cs="仿宋"/>
          <w:kern w:val="0"/>
          <w:sz w:val="36"/>
          <w:szCs w:val="36"/>
          <w:lang w:eastAsia="zh-CN"/>
        </w:rPr>
        <w:t>文件精神</w:t>
      </w:r>
      <w:r>
        <w:rPr>
          <w:rFonts w:hint="eastAsia" w:ascii="仿宋" w:hAnsi="仿宋" w:eastAsia="仿宋" w:cs="仿宋"/>
          <w:kern w:val="0"/>
          <w:sz w:val="36"/>
          <w:szCs w:val="36"/>
        </w:rPr>
        <w:t>，</w:t>
      </w:r>
      <w:r>
        <w:rPr>
          <w:rFonts w:hint="eastAsia" w:ascii="仿宋" w:hAnsi="仿宋" w:eastAsia="仿宋" w:cs="仿宋"/>
          <w:kern w:val="0"/>
          <w:sz w:val="36"/>
          <w:szCs w:val="36"/>
          <w:lang w:eastAsia="zh-CN"/>
        </w:rPr>
        <w:t>发挥住房公积金制度保障作用，</w:t>
      </w:r>
      <w:r>
        <w:rPr>
          <w:rFonts w:hint="eastAsia" w:ascii="仿宋" w:hAnsi="仿宋" w:eastAsia="仿宋" w:cs="仿宋"/>
          <w:kern w:val="0"/>
          <w:sz w:val="36"/>
          <w:szCs w:val="36"/>
        </w:rPr>
        <w:t>加大对多子女家庭的住房精准保障力度，结合我市实际，</w:t>
      </w:r>
      <w:r>
        <w:rPr>
          <w:rFonts w:hint="eastAsia" w:ascii="仿宋" w:hAnsi="仿宋" w:eastAsia="仿宋" w:cs="仿宋"/>
          <w:kern w:val="0"/>
          <w:sz w:val="36"/>
          <w:szCs w:val="36"/>
          <w:lang w:eastAsia="zh-CN"/>
        </w:rPr>
        <w:t>现就有关事项</w:t>
      </w:r>
      <w:r>
        <w:rPr>
          <w:rFonts w:hint="eastAsia" w:ascii="仿宋" w:hAnsi="仿宋" w:eastAsia="仿宋" w:cs="仿宋"/>
          <w:kern w:val="0"/>
          <w:sz w:val="36"/>
          <w:szCs w:val="36"/>
        </w:rPr>
        <w:t>通知如下：</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720" w:lineRule="auto"/>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sz w:val="36"/>
          <w:szCs w:val="36"/>
          <w:lang w:val="en-US" w:eastAsia="zh-CN"/>
        </w:rPr>
        <w:t>（一）符合我市住房公积金贷款政策的合规合法生育二孩及以上的缴存职工家庭在我市购买首套自住住房申请住房公积金贷款时，</w:t>
      </w:r>
      <w:r>
        <w:rPr>
          <w:rFonts w:hint="eastAsia" w:ascii="仿宋" w:hAnsi="仿宋" w:eastAsia="仿宋" w:cs="仿宋"/>
          <w:kern w:val="0"/>
          <w:sz w:val="36"/>
          <w:szCs w:val="36"/>
        </w:rPr>
        <w:t>住房公积金贷款额度可</w:t>
      </w:r>
      <w:r>
        <w:rPr>
          <w:rFonts w:hint="eastAsia" w:ascii="仿宋" w:hAnsi="仿宋" w:eastAsia="仿宋" w:cs="仿宋"/>
          <w:kern w:val="0"/>
          <w:sz w:val="36"/>
          <w:szCs w:val="36"/>
          <w:lang w:eastAsia="zh-CN"/>
        </w:rPr>
        <w:t>上浮</w:t>
      </w:r>
      <w:r>
        <w:rPr>
          <w:rFonts w:hint="eastAsia" w:ascii="仿宋" w:hAnsi="仿宋" w:eastAsia="仿宋" w:cs="仿宋"/>
          <w:kern w:val="0"/>
          <w:sz w:val="36"/>
          <w:szCs w:val="36"/>
          <w:lang w:val="en-US" w:eastAsia="zh-CN"/>
        </w:rPr>
        <w:t>2</w:t>
      </w:r>
      <w:r>
        <w:rPr>
          <w:rFonts w:hint="eastAsia" w:ascii="仿宋" w:hAnsi="仿宋" w:eastAsia="仿宋" w:cs="仿宋"/>
          <w:kern w:val="0"/>
          <w:sz w:val="36"/>
          <w:szCs w:val="36"/>
        </w:rPr>
        <w:t>0%。</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720" w:lineRule="auto"/>
        <w:ind w:firstLine="720" w:firstLineChars="200"/>
        <w:jc w:val="left"/>
        <w:textAlignment w:val="auto"/>
        <w:rPr>
          <w:rFonts w:hint="eastAsia" w:ascii="仿宋" w:hAnsi="仿宋" w:eastAsia="仿宋" w:cs="仿宋"/>
          <w:kern w:val="0"/>
          <w:sz w:val="36"/>
          <w:szCs w:val="36"/>
          <w:lang w:eastAsia="zh-CN"/>
        </w:rPr>
      </w:pPr>
      <w:r>
        <w:rPr>
          <w:rFonts w:hint="eastAsia" w:ascii="仿宋" w:hAnsi="仿宋" w:eastAsia="仿宋" w:cs="仿宋"/>
          <w:kern w:val="0"/>
          <w:sz w:val="36"/>
          <w:szCs w:val="36"/>
          <w:lang w:eastAsia="zh-CN"/>
        </w:rPr>
        <w:t>（二）</w:t>
      </w:r>
      <w:r>
        <w:rPr>
          <w:rFonts w:hint="eastAsia" w:ascii="仿宋" w:hAnsi="仿宋" w:eastAsia="仿宋" w:cs="仿宋"/>
          <w:sz w:val="36"/>
          <w:szCs w:val="36"/>
          <w:lang w:val="en-US" w:eastAsia="zh-CN"/>
        </w:rPr>
        <w:t>本通知实施前贷款申请已通过初审审批的，按照原政策规定执行。本政策实施过程中如遇国家法律法规规章或上级政策调整的，从其规定。</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720" w:lineRule="auto"/>
        <w:jc w:val="both"/>
        <w:textAlignment w:val="auto"/>
        <w:rPr>
          <w:rFonts w:hint="eastAsia" w:ascii="仿宋" w:hAnsi="仿宋" w:eastAsia="仿宋" w:cs="仿宋"/>
          <w:kern w:val="0"/>
          <w:sz w:val="36"/>
          <w:szCs w:val="36"/>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720" w:lineRule="auto"/>
        <w:jc w:val="both"/>
        <w:textAlignment w:val="auto"/>
        <w:rPr>
          <w:rFonts w:hint="eastAsia" w:ascii="仿宋" w:hAnsi="仿宋" w:eastAsia="仿宋" w:cs="仿宋"/>
          <w:kern w:val="0"/>
          <w:sz w:val="36"/>
          <w:szCs w:val="36"/>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720" w:lineRule="auto"/>
        <w:jc w:val="both"/>
        <w:textAlignment w:val="auto"/>
        <w:rPr>
          <w:rFonts w:hint="eastAsia" w:ascii="仿宋" w:hAnsi="仿宋" w:eastAsia="仿宋" w:cs="仿宋"/>
          <w:kern w:val="0"/>
          <w:sz w:val="36"/>
          <w:szCs w:val="36"/>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720" w:lineRule="auto"/>
        <w:jc w:val="both"/>
        <w:textAlignment w:val="auto"/>
        <w:rPr>
          <w:rFonts w:hint="eastAsia" w:ascii="仿宋" w:hAnsi="仿宋" w:eastAsia="仿宋" w:cs="仿宋"/>
          <w:kern w:val="0"/>
          <w:sz w:val="36"/>
          <w:szCs w:val="36"/>
        </w:rPr>
      </w:pPr>
      <w:bookmarkStart w:id="0" w:name="_GoBack"/>
      <w:bookmarkEnd w:id="0"/>
      <w:r>
        <w:rPr>
          <w:rFonts w:hint="eastAsia" w:ascii="仿宋" w:hAnsi="仿宋" w:eastAsia="仿宋" w:cs="仿宋"/>
          <w:kern w:val="0"/>
          <w:sz w:val="36"/>
          <w:szCs w:val="36"/>
        </w:rPr>
        <w:t>　　</w:t>
      </w:r>
      <w:r>
        <w:rPr>
          <w:rFonts w:hint="eastAsia" w:ascii="仿宋" w:hAnsi="仿宋" w:eastAsia="仿宋" w:cs="仿宋"/>
          <w:kern w:val="0"/>
          <w:sz w:val="36"/>
          <w:szCs w:val="36"/>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720" w:lineRule="auto"/>
        <w:jc w:val="right"/>
        <w:textAlignment w:val="auto"/>
        <w:rPr>
          <w:rFonts w:hint="eastAsia" w:ascii="仿宋" w:hAnsi="仿宋" w:eastAsia="仿宋" w:cs="仿宋"/>
          <w:kern w:val="0"/>
          <w:sz w:val="36"/>
          <w:szCs w:val="36"/>
          <w:lang w:val="en-US" w:eastAsia="zh-CN"/>
        </w:rPr>
      </w:pPr>
      <w:r>
        <w:rPr>
          <w:rFonts w:hint="eastAsia" w:ascii="仿宋" w:hAnsi="仿宋" w:eastAsia="仿宋" w:cs="仿宋"/>
          <w:kern w:val="0"/>
          <w:sz w:val="36"/>
          <w:szCs w:val="36"/>
          <w:lang w:val="en-US" w:eastAsia="zh-CN"/>
        </w:rPr>
        <w:t>平顶山市住房公积金管理中心</w:t>
      </w:r>
    </w:p>
    <w:p>
      <w:pPr>
        <w:keepNext w:val="0"/>
        <w:keepLines w:val="0"/>
        <w:pageBreakBefore w:val="0"/>
        <w:kinsoku/>
        <w:wordWrap/>
        <w:overflowPunct/>
        <w:topLinePunct w:val="0"/>
        <w:autoSpaceDE/>
        <w:autoSpaceDN/>
        <w:bidi w:val="0"/>
        <w:adjustRightInd/>
        <w:snapToGrid/>
        <w:spacing w:beforeAutospacing="0" w:afterAutospacing="0" w:line="720" w:lineRule="auto"/>
        <w:ind w:firstLine="3600" w:firstLineChars="1000"/>
        <w:jc w:val="right"/>
        <w:textAlignment w:val="auto"/>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2023年12月19日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g2MmEyN2I1NzIwM2E1ODk0M2IzYjAxYjgyYzg3MGUifQ=="/>
  </w:docVars>
  <w:rsids>
    <w:rsidRoot w:val="00382711"/>
    <w:rsid w:val="00382711"/>
    <w:rsid w:val="006A7969"/>
    <w:rsid w:val="14643D5A"/>
    <w:rsid w:val="19212219"/>
    <w:rsid w:val="2F8135BA"/>
    <w:rsid w:val="37BF2ED1"/>
    <w:rsid w:val="387B02AE"/>
    <w:rsid w:val="3B8620A7"/>
    <w:rsid w:val="3D266199"/>
    <w:rsid w:val="400A2B90"/>
    <w:rsid w:val="47905C32"/>
    <w:rsid w:val="4E773CF1"/>
    <w:rsid w:val="57034731"/>
    <w:rsid w:val="61FC42C4"/>
    <w:rsid w:val="620A1A83"/>
    <w:rsid w:val="64634A61"/>
    <w:rsid w:val="664828BE"/>
    <w:rsid w:val="678161BB"/>
    <w:rsid w:val="691930CB"/>
    <w:rsid w:val="6C32324F"/>
    <w:rsid w:val="6E071EC5"/>
    <w:rsid w:val="70605E21"/>
    <w:rsid w:val="712A4037"/>
    <w:rsid w:val="73CF3439"/>
    <w:rsid w:val="75A924F0"/>
    <w:rsid w:val="7CC32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39</Words>
  <Characters>224</Characters>
  <Lines>1</Lines>
  <Paragraphs>1</Paragraphs>
  <TotalTime>8</TotalTime>
  <ScaleCrop>false</ScaleCrop>
  <LinksUpToDate>false</LinksUpToDate>
  <CharactersWithSpaces>262</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2023-11-17T03:48:00Z</dcterms:created>
  <dc:creator>User</dc:creator>
  <cp:lastModifiedBy>Administrator</cp:lastModifiedBy>
  <dcterms:modified xsi:type="dcterms:W3CDTF">2023-12-28T03:33:25Z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CA5589A06E62447181217CB96C568EA4_12</vt:lpwstr>
  </property>
</Properties>
</file>